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B4FC7" w14:textId="12796B7B" w:rsidR="00C415FD" w:rsidRDefault="00925757">
      <w:r w:rsidRPr="00925757">
        <w:rPr>
          <w:rFonts w:ascii="Times New Roman" w:hAnsi="Times New Roman"/>
          <w:b/>
          <w:bCs/>
          <w:sz w:val="24"/>
          <w:szCs w:val="24"/>
        </w:rPr>
        <w:t>Nadgradnja testiranja novih psihoaktivnih snovi in prepovedanih drog z vključitvijo v športu prepovedanih snovi in drugih snovi, ki izboljšujejo telesne sposobnosti in izgled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301A">
        <w:rPr>
          <w:rFonts w:ascii="Times New Roman" w:hAnsi="Times New Roman"/>
          <w:sz w:val="24"/>
          <w:szCs w:val="24"/>
        </w:rPr>
        <w:t>(</w:t>
      </w:r>
      <w:r w:rsidR="0063301A" w:rsidRPr="0063301A">
        <w:rPr>
          <w:rFonts w:ascii="Times New Roman" w:hAnsi="Times New Roman"/>
          <w:sz w:val="24"/>
          <w:szCs w:val="24"/>
        </w:rPr>
        <w:t xml:space="preserve">trajanje projekta: </w:t>
      </w:r>
      <w:r w:rsidRPr="0063301A">
        <w:rPr>
          <w:rFonts w:ascii="Times New Roman" w:hAnsi="Times New Roman"/>
          <w:sz w:val="24"/>
          <w:szCs w:val="24"/>
        </w:rPr>
        <w:t>1. 7. 2024 – 31. 10. 2028)</w:t>
      </w:r>
    </w:p>
    <w:p w14:paraId="4F92E318" w14:textId="10F042C7" w:rsidR="00925757" w:rsidRDefault="00925757" w:rsidP="00AD5D44">
      <w:pPr>
        <w:pStyle w:val="Odstavekseznama"/>
        <w:rPr>
          <w:rFonts w:ascii="Times New Roman" w:hAnsi="Times New Roman"/>
          <w:sz w:val="24"/>
          <w:szCs w:val="24"/>
        </w:rPr>
      </w:pPr>
    </w:p>
    <w:p w14:paraId="2415A9D2" w14:textId="3480F9B2" w:rsidR="00925757" w:rsidRPr="00925757" w:rsidRDefault="00925757" w:rsidP="00925757">
      <w:pPr>
        <w:pStyle w:val="Odstavekseznama"/>
        <w:spacing w:after="0"/>
        <w:rPr>
          <w:rFonts w:ascii="Times New Roman" w:hAnsi="Times New Roman"/>
          <w:sz w:val="24"/>
          <w:szCs w:val="24"/>
        </w:rPr>
      </w:pPr>
      <w:r w:rsidRPr="00925757">
        <w:rPr>
          <w:rFonts w:ascii="Times New Roman" w:hAnsi="Times New Roman"/>
          <w:sz w:val="24"/>
          <w:szCs w:val="24"/>
        </w:rPr>
        <w:t xml:space="preserve">Projekt </w:t>
      </w:r>
      <w:r w:rsidRPr="00925757">
        <w:rPr>
          <w:rFonts w:ascii="Times New Roman" w:hAnsi="Times New Roman"/>
          <w:b/>
          <w:bCs/>
          <w:sz w:val="24"/>
          <w:szCs w:val="24"/>
        </w:rPr>
        <w:t>Nadgradnja testiranja novih psihoaktivnih snovi in prepovedanih drog z vključitvijo v športu prepovedanih snovi in drugih snovi, ki izboljšujejo telesne sposobnosti in izgled</w:t>
      </w:r>
      <w:r w:rsidRPr="009257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925757">
        <w:rPr>
          <w:rFonts w:ascii="Times New Roman" w:hAnsi="Times New Roman"/>
          <w:sz w:val="24"/>
          <w:szCs w:val="24"/>
        </w:rPr>
        <w:t>izvaja</w:t>
      </w:r>
      <w:r>
        <w:rPr>
          <w:rFonts w:ascii="Times New Roman" w:hAnsi="Times New Roman"/>
          <w:sz w:val="24"/>
          <w:szCs w:val="24"/>
        </w:rPr>
        <w:t>lec</w:t>
      </w:r>
      <w:r w:rsidRPr="00925757">
        <w:rPr>
          <w:rFonts w:ascii="Times New Roman" w:hAnsi="Times New Roman"/>
          <w:sz w:val="24"/>
          <w:szCs w:val="24"/>
        </w:rPr>
        <w:t xml:space="preserve"> NLZOH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25757">
        <w:rPr>
          <w:rFonts w:ascii="Times New Roman" w:hAnsi="Times New Roman"/>
          <w:sz w:val="24"/>
          <w:szCs w:val="24"/>
        </w:rPr>
        <w:t>nacionalni laboratorij za zdravje, okolje in hrano)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757">
        <w:rPr>
          <w:rFonts w:ascii="Times New Roman" w:hAnsi="Times New Roman"/>
          <w:sz w:val="24"/>
          <w:szCs w:val="24"/>
        </w:rPr>
        <w:t xml:space="preserve">se izvaja v okviru programa evropske kohezijske politike </w:t>
      </w:r>
      <w:r>
        <w:rPr>
          <w:rFonts w:ascii="Times New Roman" w:hAnsi="Times New Roman"/>
          <w:sz w:val="24"/>
          <w:szCs w:val="24"/>
        </w:rPr>
        <w:t xml:space="preserve">in teče </w:t>
      </w:r>
      <w:r w:rsidRPr="00925757">
        <w:rPr>
          <w:rFonts w:ascii="Times New Roman" w:hAnsi="Times New Roman"/>
          <w:sz w:val="24"/>
          <w:szCs w:val="24"/>
        </w:rPr>
        <w:t xml:space="preserve">že </w:t>
      </w:r>
      <w:r w:rsidR="0063301A">
        <w:rPr>
          <w:rFonts w:ascii="Times New Roman" w:hAnsi="Times New Roman"/>
          <w:sz w:val="24"/>
          <w:szCs w:val="24"/>
        </w:rPr>
        <w:t>dve leti</w:t>
      </w:r>
      <w:r w:rsidRPr="00925757">
        <w:rPr>
          <w:rFonts w:ascii="Times New Roman" w:hAnsi="Times New Roman"/>
          <w:sz w:val="24"/>
          <w:szCs w:val="24"/>
        </w:rPr>
        <w:t>. V okviru projekta se izvaja testiranje prepovedanih drog</w:t>
      </w:r>
      <w:r>
        <w:rPr>
          <w:rFonts w:ascii="Times New Roman" w:hAnsi="Times New Roman"/>
          <w:sz w:val="24"/>
          <w:szCs w:val="24"/>
        </w:rPr>
        <w:t xml:space="preserve"> (PD)</w:t>
      </w:r>
      <w:r w:rsidRPr="00925757">
        <w:rPr>
          <w:rFonts w:ascii="Times New Roman" w:hAnsi="Times New Roman"/>
          <w:sz w:val="24"/>
          <w:szCs w:val="24"/>
        </w:rPr>
        <w:t xml:space="preserve"> in novih psihoaktivnih snovi </w:t>
      </w:r>
      <w:r>
        <w:rPr>
          <w:rFonts w:ascii="Times New Roman" w:hAnsi="Times New Roman"/>
          <w:sz w:val="24"/>
          <w:szCs w:val="24"/>
        </w:rPr>
        <w:t xml:space="preserve">(NPS) </w:t>
      </w:r>
      <w:r w:rsidRPr="00925757">
        <w:rPr>
          <w:rFonts w:ascii="Times New Roman" w:hAnsi="Times New Roman"/>
          <w:sz w:val="24"/>
          <w:szCs w:val="24"/>
        </w:rPr>
        <w:t>ter vzpostavlja pilotni sistema za ciljno testiranje v športu prepovedanih snovi  ter drugih snovi z vplivom na sposobnost in izgled</w:t>
      </w:r>
      <w:r>
        <w:rPr>
          <w:rFonts w:ascii="Times New Roman" w:hAnsi="Times New Roman"/>
          <w:sz w:val="24"/>
          <w:szCs w:val="24"/>
        </w:rPr>
        <w:t xml:space="preserve"> (</w:t>
      </w:r>
      <w:r w:rsidRPr="00925757">
        <w:rPr>
          <w:rFonts w:ascii="Times New Roman" w:hAnsi="Times New Roman"/>
          <w:sz w:val="24"/>
          <w:szCs w:val="24"/>
        </w:rPr>
        <w:t>NSŠD</w:t>
      </w:r>
      <w:r>
        <w:rPr>
          <w:rFonts w:ascii="Times New Roman" w:hAnsi="Times New Roman"/>
          <w:sz w:val="24"/>
          <w:szCs w:val="24"/>
        </w:rPr>
        <w:t>)</w:t>
      </w:r>
      <w:r w:rsidRPr="00925757">
        <w:rPr>
          <w:rFonts w:ascii="Times New Roman" w:hAnsi="Times New Roman"/>
          <w:sz w:val="24"/>
          <w:szCs w:val="24"/>
        </w:rPr>
        <w:t xml:space="preserve">, skupaj z integrirano storitvijo svetovanja uporabnikom z namenom zmanjševanja škode. Na osnovi rezultatov analiz in izsledkov bodo predlagani ukrepi preventive in zmanjševanja škode. </w:t>
      </w:r>
    </w:p>
    <w:p w14:paraId="6E20B434" w14:textId="77777777" w:rsidR="00925757" w:rsidRPr="00925757" w:rsidRDefault="00925757" w:rsidP="00925757">
      <w:pPr>
        <w:pStyle w:val="Odstavekseznama"/>
        <w:spacing w:after="0"/>
        <w:rPr>
          <w:rFonts w:ascii="Times New Roman" w:hAnsi="Times New Roman"/>
          <w:sz w:val="24"/>
          <w:szCs w:val="24"/>
        </w:rPr>
      </w:pPr>
      <w:r w:rsidRPr="00925757">
        <w:rPr>
          <w:rFonts w:ascii="Times New Roman" w:hAnsi="Times New Roman"/>
          <w:sz w:val="24"/>
          <w:szCs w:val="24"/>
        </w:rPr>
        <w:t>Cilji projekta so:</w:t>
      </w:r>
    </w:p>
    <w:p w14:paraId="77AE23B3" w14:textId="77777777" w:rsidR="00925757" w:rsidRPr="00925757" w:rsidRDefault="00925757" w:rsidP="00925757">
      <w:pPr>
        <w:pStyle w:val="Odstavekseznama"/>
        <w:spacing w:after="0"/>
        <w:rPr>
          <w:rFonts w:ascii="Times New Roman" w:hAnsi="Times New Roman"/>
          <w:sz w:val="24"/>
          <w:szCs w:val="24"/>
        </w:rPr>
      </w:pPr>
      <w:r w:rsidRPr="00925757">
        <w:rPr>
          <w:rFonts w:ascii="Times New Roman" w:hAnsi="Times New Roman"/>
          <w:sz w:val="24"/>
          <w:szCs w:val="24"/>
        </w:rPr>
        <w:t>•</w:t>
      </w:r>
      <w:r w:rsidRPr="00925757">
        <w:rPr>
          <w:rFonts w:ascii="Times New Roman" w:hAnsi="Times New Roman"/>
          <w:sz w:val="24"/>
          <w:szCs w:val="24"/>
        </w:rPr>
        <w:tab/>
        <w:t>analiza PD in NPS ter poročanje rezultatov v Sistem za zgodnje opozarjanje na pojav novih psihoaktivnih snovi, pa tudi uporabnikom teh snovi, z namenom zmanjševanja škode in krepitev storitve svetovanja;</w:t>
      </w:r>
    </w:p>
    <w:p w14:paraId="344E1F06" w14:textId="6E9C911F" w:rsidR="00925757" w:rsidRDefault="00925757" w:rsidP="00925757">
      <w:pPr>
        <w:pStyle w:val="Odstavekseznama"/>
        <w:spacing w:after="0"/>
        <w:rPr>
          <w:rFonts w:ascii="Times New Roman" w:hAnsi="Times New Roman"/>
          <w:sz w:val="24"/>
          <w:szCs w:val="24"/>
        </w:rPr>
      </w:pPr>
      <w:r w:rsidRPr="00925757">
        <w:rPr>
          <w:rFonts w:ascii="Times New Roman" w:hAnsi="Times New Roman"/>
          <w:sz w:val="24"/>
          <w:szCs w:val="24"/>
        </w:rPr>
        <w:t>•</w:t>
      </w:r>
      <w:r w:rsidRPr="00925757">
        <w:rPr>
          <w:rFonts w:ascii="Times New Roman" w:hAnsi="Times New Roman"/>
          <w:sz w:val="24"/>
          <w:szCs w:val="24"/>
        </w:rPr>
        <w:tab/>
        <w:t>vzpostavitev sistema zbiranja vzorcev NSŠD anonimnih uporabnikov, izvajanja svetovanja in drugih storitev zmanjševanja škode.</w:t>
      </w:r>
    </w:p>
    <w:p w14:paraId="3F60693F" w14:textId="4E03197A" w:rsidR="002600D3" w:rsidRPr="00AD5D44" w:rsidRDefault="0063301A" w:rsidP="00AD5D44">
      <w:pPr>
        <w:pStyle w:val="Odstavekseznam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925757">
        <w:rPr>
          <w:rFonts w:ascii="Times New Roman" w:hAnsi="Times New Roman"/>
          <w:sz w:val="24"/>
          <w:szCs w:val="24"/>
        </w:rPr>
        <w:t>omponenti p</w:t>
      </w:r>
      <w:r w:rsidR="00CD2560" w:rsidRPr="00CD2560">
        <w:rPr>
          <w:rFonts w:ascii="Times New Roman" w:hAnsi="Times New Roman"/>
          <w:sz w:val="24"/>
          <w:szCs w:val="24"/>
        </w:rPr>
        <w:t xml:space="preserve">rojekta predstavljata dva komplementarna pristopa k spremljanju </w:t>
      </w:r>
      <w:r w:rsidR="00CD2560">
        <w:rPr>
          <w:rFonts w:ascii="Times New Roman" w:hAnsi="Times New Roman"/>
          <w:sz w:val="24"/>
          <w:szCs w:val="24"/>
        </w:rPr>
        <w:t xml:space="preserve">trgov </w:t>
      </w:r>
      <w:r w:rsidR="00CD2560" w:rsidRPr="00CD2560">
        <w:rPr>
          <w:rFonts w:ascii="Times New Roman" w:hAnsi="Times New Roman"/>
          <w:sz w:val="24"/>
          <w:szCs w:val="24"/>
        </w:rPr>
        <w:t>snovi</w:t>
      </w:r>
      <w:r w:rsidR="00CD2560">
        <w:rPr>
          <w:rFonts w:ascii="Times New Roman" w:hAnsi="Times New Roman"/>
          <w:sz w:val="24"/>
          <w:szCs w:val="24"/>
        </w:rPr>
        <w:t>,</w:t>
      </w:r>
      <w:r w:rsidR="00CD2560" w:rsidRPr="00CD2560">
        <w:rPr>
          <w:rFonts w:ascii="Times New Roman" w:hAnsi="Times New Roman"/>
          <w:sz w:val="24"/>
          <w:szCs w:val="24"/>
        </w:rPr>
        <w:t xml:space="preserve"> </w:t>
      </w:r>
      <w:r w:rsidR="00CD2560">
        <w:rPr>
          <w:rFonts w:ascii="Times New Roman" w:hAnsi="Times New Roman"/>
          <w:sz w:val="24"/>
          <w:szCs w:val="24"/>
        </w:rPr>
        <w:t>za katere obstaja vi</w:t>
      </w:r>
      <w:r w:rsidR="00AD5D44">
        <w:rPr>
          <w:rFonts w:ascii="Times New Roman" w:hAnsi="Times New Roman"/>
          <w:sz w:val="24"/>
          <w:szCs w:val="24"/>
        </w:rPr>
        <w:t>šja</w:t>
      </w:r>
      <w:r w:rsidR="00CD2560">
        <w:rPr>
          <w:rFonts w:ascii="Times New Roman" w:hAnsi="Times New Roman"/>
          <w:sz w:val="24"/>
          <w:szCs w:val="24"/>
        </w:rPr>
        <w:t xml:space="preserve"> možnost zlorabe.</w:t>
      </w:r>
      <w:r w:rsidR="00CD2560">
        <w:rPr>
          <w:rFonts w:ascii="Times New Roman" w:hAnsi="Times New Roman"/>
          <w:sz w:val="24"/>
          <w:szCs w:val="24"/>
        </w:rPr>
        <w:br/>
      </w:r>
      <w:r w:rsidR="00CD2560">
        <w:rPr>
          <w:rFonts w:ascii="Times New Roman" w:hAnsi="Times New Roman"/>
          <w:sz w:val="24"/>
          <w:szCs w:val="24"/>
        </w:rPr>
        <w:br/>
      </w:r>
      <w:r w:rsidR="00CD2560" w:rsidRPr="00CD2560">
        <w:rPr>
          <w:rFonts w:ascii="Times New Roman" w:hAnsi="Times New Roman"/>
          <w:sz w:val="24"/>
          <w:szCs w:val="24"/>
        </w:rPr>
        <w:t xml:space="preserve">Analitsko delo </w:t>
      </w:r>
      <w:r w:rsidR="00CD2560">
        <w:rPr>
          <w:rFonts w:ascii="Times New Roman" w:hAnsi="Times New Roman"/>
          <w:sz w:val="24"/>
          <w:szCs w:val="24"/>
        </w:rPr>
        <w:t>znotraj obeh projektov temelji na naprednih tehnikah (LC-HRMS, GC-MS, HPLC-DAD, FTIR-ATR),</w:t>
      </w:r>
      <w:r w:rsidR="00CD2560" w:rsidRPr="00CD2560">
        <w:rPr>
          <w:rFonts w:ascii="Times New Roman" w:hAnsi="Times New Roman"/>
          <w:sz w:val="24"/>
          <w:szCs w:val="24"/>
        </w:rPr>
        <w:t xml:space="preserve"> ki omogoča</w:t>
      </w:r>
      <w:r w:rsidR="00CD2560">
        <w:rPr>
          <w:rFonts w:ascii="Times New Roman" w:hAnsi="Times New Roman"/>
          <w:sz w:val="24"/>
          <w:szCs w:val="24"/>
        </w:rPr>
        <w:t>jo</w:t>
      </w:r>
      <w:r w:rsidR="00CD2560" w:rsidRPr="00CD2560">
        <w:rPr>
          <w:rFonts w:ascii="Times New Roman" w:hAnsi="Times New Roman"/>
          <w:sz w:val="24"/>
          <w:szCs w:val="24"/>
        </w:rPr>
        <w:t xml:space="preserve"> tako rutinsko kvantifikacijo znanih snovi kot tudi identifikacijo neznanih spojin brez referenčnih standardov</w:t>
      </w:r>
      <w:r w:rsidR="00CD2560">
        <w:rPr>
          <w:rFonts w:ascii="Times New Roman" w:hAnsi="Times New Roman"/>
          <w:sz w:val="24"/>
          <w:szCs w:val="24"/>
        </w:rPr>
        <w:t xml:space="preserve"> (LC-HRMS, GC-MS)</w:t>
      </w:r>
      <w:r w:rsidR="00CD2560" w:rsidRPr="00CD2560">
        <w:rPr>
          <w:rFonts w:ascii="Times New Roman" w:hAnsi="Times New Roman"/>
          <w:sz w:val="24"/>
          <w:szCs w:val="24"/>
        </w:rPr>
        <w:t>. V okviru projekt</w:t>
      </w:r>
      <w:r w:rsidR="00925757">
        <w:rPr>
          <w:rFonts w:ascii="Times New Roman" w:hAnsi="Times New Roman"/>
          <w:sz w:val="24"/>
          <w:szCs w:val="24"/>
        </w:rPr>
        <w:t>a</w:t>
      </w:r>
      <w:r w:rsidR="00CD2560" w:rsidRPr="00CD2560">
        <w:rPr>
          <w:rFonts w:ascii="Times New Roman" w:hAnsi="Times New Roman"/>
          <w:sz w:val="24"/>
          <w:szCs w:val="24"/>
        </w:rPr>
        <w:t xml:space="preserve"> se izvaja širok nabor analiz, ki vključujejo droge, anabolne steroide, snovi za hujšanje, PDE-5 analoge, pe</w:t>
      </w:r>
      <w:r w:rsidR="00AD5D44">
        <w:rPr>
          <w:rFonts w:ascii="Times New Roman" w:hAnsi="Times New Roman"/>
          <w:sz w:val="24"/>
          <w:szCs w:val="24"/>
        </w:rPr>
        <w:t>ptide in druge snovi, ki bi lahko vplivale na videz ali zmogljivost.</w:t>
      </w:r>
      <w:r w:rsidR="00AD5D44">
        <w:rPr>
          <w:rFonts w:ascii="Times New Roman" w:hAnsi="Times New Roman"/>
          <w:sz w:val="24"/>
          <w:szCs w:val="24"/>
        </w:rPr>
        <w:br/>
      </w:r>
      <w:r w:rsidR="00AD5D44">
        <w:rPr>
          <w:rFonts w:ascii="Times New Roman" w:hAnsi="Times New Roman"/>
          <w:sz w:val="24"/>
          <w:szCs w:val="24"/>
        </w:rPr>
        <w:br/>
      </w:r>
      <w:r w:rsidR="002600D3">
        <w:rPr>
          <w:rFonts w:ascii="Times New Roman" w:hAnsi="Times New Roman"/>
          <w:sz w:val="24"/>
          <w:szCs w:val="24"/>
        </w:rPr>
        <w:t>V spodnji tabeli je zavedeno število vseh analiziranih vzorcev v okviru projekta PD/NPS s predstavljenim deležem vzorcev ki so se izkazali za NPS.</w:t>
      </w:r>
    </w:p>
    <w:p w14:paraId="70B27B90" w14:textId="77777777" w:rsidR="002600D3" w:rsidRDefault="002600D3" w:rsidP="002600D3">
      <w:pPr>
        <w:pStyle w:val="Napis"/>
        <w:keepNext/>
        <w:jc w:val="center"/>
      </w:pPr>
      <w:r>
        <w:t xml:space="preserve">Tabela </w:t>
      </w:r>
      <w:fldSimple w:instr=" SEQ Tabela \* ARABIC ">
        <w:r w:rsidR="00C830D0">
          <w:rPr>
            <w:noProof/>
          </w:rPr>
          <w:t>1</w:t>
        </w:r>
      </w:fldSimple>
      <w:r>
        <w:t>: Število analiziranih vzorcev ter delež NPS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620"/>
        <w:gridCol w:w="2500"/>
        <w:gridCol w:w="2020"/>
      </w:tblGrid>
      <w:tr w:rsidR="002600D3" w:rsidRPr="00C770A5" w14:paraId="1623476C" w14:textId="77777777" w:rsidTr="002600D3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A3B2FD0" w14:textId="77777777" w:rsidR="002600D3" w:rsidRPr="00EF4E24" w:rsidRDefault="002600D3" w:rsidP="00972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Leto</w:t>
            </w:r>
          </w:p>
        </w:tc>
        <w:tc>
          <w:tcPr>
            <w:tcW w:w="2620" w:type="dxa"/>
            <w:noWrap/>
            <w:hideMark/>
          </w:tcPr>
          <w:p w14:paraId="1BA5F2A4" w14:textId="77777777" w:rsidR="002600D3" w:rsidRPr="00EF4E24" w:rsidRDefault="00C830D0" w:rsidP="00972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Vsi analizirani vzorci</w:t>
            </w:r>
          </w:p>
        </w:tc>
        <w:tc>
          <w:tcPr>
            <w:tcW w:w="2500" w:type="dxa"/>
            <w:noWrap/>
            <w:hideMark/>
          </w:tcPr>
          <w:p w14:paraId="485A3A45" w14:textId="77777777" w:rsidR="002600D3" w:rsidRPr="00EF4E24" w:rsidRDefault="00C830D0" w:rsidP="00972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Število NPS</w:t>
            </w:r>
          </w:p>
        </w:tc>
        <w:tc>
          <w:tcPr>
            <w:tcW w:w="2020" w:type="dxa"/>
            <w:noWrap/>
            <w:hideMark/>
          </w:tcPr>
          <w:p w14:paraId="487A47DA" w14:textId="77777777" w:rsidR="002600D3" w:rsidRPr="00EF4E24" w:rsidRDefault="002600D3" w:rsidP="00972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Delež NPS</w:t>
            </w:r>
            <w:r w:rsidRPr="00EF4E24">
              <w:rPr>
                <w:b/>
                <w:bCs/>
                <w:sz w:val="20"/>
                <w:szCs w:val="20"/>
              </w:rPr>
              <w:t xml:space="preserve"> [%]</w:t>
            </w:r>
          </w:p>
        </w:tc>
      </w:tr>
      <w:tr w:rsidR="002600D3" w:rsidRPr="00C770A5" w14:paraId="25D54C20" w14:textId="77777777" w:rsidTr="002600D3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CC9FC11" w14:textId="77777777" w:rsidR="002600D3" w:rsidRPr="00EF4E24" w:rsidRDefault="002600D3" w:rsidP="00972248">
            <w:pPr>
              <w:jc w:val="center"/>
              <w:rPr>
                <w:sz w:val="20"/>
                <w:szCs w:val="20"/>
              </w:rPr>
            </w:pPr>
            <w:r w:rsidRPr="00EF4E24">
              <w:rPr>
                <w:sz w:val="20"/>
                <w:szCs w:val="20"/>
              </w:rPr>
              <w:t>2024</w:t>
            </w:r>
          </w:p>
        </w:tc>
        <w:tc>
          <w:tcPr>
            <w:tcW w:w="2620" w:type="dxa"/>
            <w:noWrap/>
            <w:hideMark/>
          </w:tcPr>
          <w:p w14:paraId="6BD81A2D" w14:textId="77777777" w:rsidR="002600D3" w:rsidRPr="00EF4E24" w:rsidRDefault="00C830D0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</w:t>
            </w:r>
          </w:p>
        </w:tc>
        <w:tc>
          <w:tcPr>
            <w:tcW w:w="2500" w:type="dxa"/>
            <w:noWrap/>
            <w:hideMark/>
          </w:tcPr>
          <w:p w14:paraId="5C710FE1" w14:textId="77777777" w:rsidR="002600D3" w:rsidRPr="00EF4E24" w:rsidRDefault="00C830D0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2020" w:type="dxa"/>
            <w:noWrap/>
            <w:hideMark/>
          </w:tcPr>
          <w:p w14:paraId="787B1B5A" w14:textId="77777777" w:rsidR="002600D3" w:rsidRPr="00EF4E24" w:rsidRDefault="002600D3" w:rsidP="00972248">
            <w:pPr>
              <w:jc w:val="center"/>
              <w:rPr>
                <w:sz w:val="20"/>
                <w:szCs w:val="20"/>
              </w:rPr>
            </w:pPr>
            <w:r w:rsidRPr="00EF4E24">
              <w:rPr>
                <w:sz w:val="20"/>
                <w:szCs w:val="20"/>
              </w:rPr>
              <w:t>20,1</w:t>
            </w:r>
          </w:p>
        </w:tc>
      </w:tr>
      <w:tr w:rsidR="002600D3" w:rsidRPr="00C770A5" w14:paraId="6DCB10C3" w14:textId="77777777" w:rsidTr="002600D3">
        <w:trPr>
          <w:trHeight w:val="300"/>
          <w:jc w:val="center"/>
        </w:trPr>
        <w:tc>
          <w:tcPr>
            <w:tcW w:w="960" w:type="dxa"/>
            <w:noWrap/>
          </w:tcPr>
          <w:p w14:paraId="02D627FE" w14:textId="77777777" w:rsidR="002600D3" w:rsidRPr="00EF4E24" w:rsidRDefault="002600D3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2620" w:type="dxa"/>
            <w:noWrap/>
          </w:tcPr>
          <w:p w14:paraId="6CC8EFDF" w14:textId="77777777" w:rsidR="002600D3" w:rsidRPr="00EF4E24" w:rsidRDefault="00C830D0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</w:t>
            </w:r>
          </w:p>
        </w:tc>
        <w:tc>
          <w:tcPr>
            <w:tcW w:w="2500" w:type="dxa"/>
            <w:noWrap/>
          </w:tcPr>
          <w:p w14:paraId="73A72B7B" w14:textId="77777777" w:rsidR="002600D3" w:rsidRPr="00EF4E24" w:rsidRDefault="00E77E6F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2020" w:type="dxa"/>
            <w:noWrap/>
          </w:tcPr>
          <w:p w14:paraId="6F3C0CFC" w14:textId="77777777" w:rsidR="002600D3" w:rsidRPr="00EF4E24" w:rsidRDefault="00856DF3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</w:tbl>
    <w:p w14:paraId="4A016070" w14:textId="2378934E" w:rsidR="00D31186" w:rsidRPr="0063301A" w:rsidRDefault="00D31186" w:rsidP="0063301A">
      <w:pPr>
        <w:pStyle w:val="Odstavekseznama"/>
        <w:rPr>
          <w:rFonts w:ascii="Times New Roman" w:hAnsi="Times New Roman"/>
          <w:sz w:val="24"/>
          <w:szCs w:val="24"/>
        </w:rPr>
      </w:pPr>
    </w:p>
    <w:p w14:paraId="31DD7B8F" w14:textId="77777777" w:rsidR="00D31186" w:rsidRDefault="00CD2560" w:rsidP="00AD5D44">
      <w:pPr>
        <w:pStyle w:val="Odstavekseznama"/>
        <w:rPr>
          <w:rFonts w:ascii="Times New Roman" w:hAnsi="Times New Roman"/>
          <w:sz w:val="24"/>
          <w:szCs w:val="24"/>
        </w:rPr>
      </w:pPr>
      <w:r w:rsidRPr="00AD5D44">
        <w:rPr>
          <w:rFonts w:ascii="Times New Roman" w:hAnsi="Times New Roman"/>
          <w:sz w:val="24"/>
          <w:szCs w:val="24"/>
        </w:rPr>
        <w:t xml:space="preserve">Pomemben del </w:t>
      </w:r>
      <w:r w:rsidR="00D31186">
        <w:rPr>
          <w:rFonts w:ascii="Times New Roman" w:hAnsi="Times New Roman"/>
          <w:sz w:val="24"/>
          <w:szCs w:val="24"/>
        </w:rPr>
        <w:t xml:space="preserve">projekta </w:t>
      </w:r>
      <w:r w:rsidRPr="00AD5D44">
        <w:rPr>
          <w:rFonts w:ascii="Times New Roman" w:hAnsi="Times New Roman"/>
          <w:sz w:val="24"/>
          <w:szCs w:val="24"/>
        </w:rPr>
        <w:t>NSŠD predstavlja vzpostavljen sistem zbiranja vzorcev prek mesečnih anonimnih oddaj in nadzorovanih</w:t>
      </w:r>
      <w:r w:rsidR="00D31186">
        <w:rPr>
          <w:rFonts w:ascii="Times New Roman" w:hAnsi="Times New Roman"/>
          <w:sz w:val="24"/>
          <w:szCs w:val="24"/>
        </w:rPr>
        <w:t xml:space="preserve"> nakupov, kar omogoča vpogled v trende na trgu in med uporabniki</w:t>
      </w:r>
      <w:r w:rsidRPr="00AD5D44">
        <w:rPr>
          <w:rFonts w:ascii="Times New Roman" w:hAnsi="Times New Roman"/>
          <w:sz w:val="24"/>
          <w:szCs w:val="24"/>
        </w:rPr>
        <w:t xml:space="preserve">. </w:t>
      </w:r>
      <w:r w:rsidR="00D31186">
        <w:rPr>
          <w:rFonts w:ascii="Times New Roman" w:hAnsi="Times New Roman"/>
          <w:sz w:val="24"/>
          <w:szCs w:val="24"/>
        </w:rPr>
        <w:t xml:space="preserve">V spodnji tabeli so navedeni vsi analizirani vzorci v okviru projekta NSŠD s predstavljenim načinom pridobitve vzorce (anonimni sprejem, </w:t>
      </w:r>
      <w:r w:rsidR="00C830D0">
        <w:rPr>
          <w:rFonts w:ascii="Times New Roman" w:hAnsi="Times New Roman"/>
          <w:sz w:val="24"/>
          <w:szCs w:val="24"/>
        </w:rPr>
        <w:t xml:space="preserve">testni </w:t>
      </w:r>
      <w:r w:rsidR="00D31186">
        <w:rPr>
          <w:rFonts w:ascii="Times New Roman" w:hAnsi="Times New Roman"/>
          <w:sz w:val="24"/>
          <w:szCs w:val="24"/>
        </w:rPr>
        <w:t>nakup).</w:t>
      </w:r>
    </w:p>
    <w:p w14:paraId="18D9F2BF" w14:textId="77777777" w:rsidR="00C830D0" w:rsidRDefault="00C830D0" w:rsidP="00C830D0">
      <w:pPr>
        <w:pStyle w:val="Napis"/>
        <w:keepNext/>
        <w:jc w:val="center"/>
      </w:pPr>
      <w:r>
        <w:lastRenderedPageBreak/>
        <w:t xml:space="preserve">Tabela </w:t>
      </w:r>
      <w:fldSimple w:instr=" SEQ Tabela \* ARABIC ">
        <w:r>
          <w:rPr>
            <w:noProof/>
          </w:rPr>
          <w:t>2</w:t>
        </w:r>
      </w:fldSimple>
      <w:r>
        <w:t>: Analizirani vzorci v okviru projekta NSŠD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620"/>
        <w:gridCol w:w="2500"/>
        <w:gridCol w:w="2020"/>
      </w:tblGrid>
      <w:tr w:rsidR="00D31186" w:rsidRPr="00C770A5" w14:paraId="206212F5" w14:textId="77777777" w:rsidTr="00972248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C423C09" w14:textId="77777777" w:rsidR="00D31186" w:rsidRPr="00EF4E24" w:rsidRDefault="00D31186" w:rsidP="00972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Leto</w:t>
            </w:r>
          </w:p>
        </w:tc>
        <w:tc>
          <w:tcPr>
            <w:tcW w:w="2620" w:type="dxa"/>
            <w:noWrap/>
            <w:hideMark/>
          </w:tcPr>
          <w:p w14:paraId="14061D62" w14:textId="77777777" w:rsidR="00D31186" w:rsidRPr="00EF4E24" w:rsidRDefault="00C830D0" w:rsidP="00972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Vsi analizirani vzorci</w:t>
            </w:r>
          </w:p>
        </w:tc>
        <w:tc>
          <w:tcPr>
            <w:tcW w:w="2500" w:type="dxa"/>
            <w:noWrap/>
            <w:hideMark/>
          </w:tcPr>
          <w:p w14:paraId="49A1F2AC" w14:textId="77777777" w:rsidR="00D31186" w:rsidRPr="00EF4E24" w:rsidRDefault="00C830D0" w:rsidP="00972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Anonimni sprejem</w:t>
            </w:r>
          </w:p>
        </w:tc>
        <w:tc>
          <w:tcPr>
            <w:tcW w:w="2020" w:type="dxa"/>
            <w:noWrap/>
            <w:hideMark/>
          </w:tcPr>
          <w:p w14:paraId="64E7818E" w14:textId="77777777" w:rsidR="00D31186" w:rsidRPr="00EF4E24" w:rsidRDefault="00C830D0" w:rsidP="00C830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Testni nakup</w:t>
            </w:r>
          </w:p>
        </w:tc>
      </w:tr>
      <w:tr w:rsidR="00D31186" w:rsidRPr="00C770A5" w14:paraId="55BC922B" w14:textId="77777777" w:rsidTr="00972248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6D7E09D5" w14:textId="77777777" w:rsidR="00D31186" w:rsidRPr="00EF4E24" w:rsidRDefault="00D31186" w:rsidP="00972248">
            <w:pPr>
              <w:jc w:val="center"/>
              <w:rPr>
                <w:sz w:val="20"/>
                <w:szCs w:val="20"/>
              </w:rPr>
            </w:pPr>
            <w:r w:rsidRPr="00EF4E24">
              <w:rPr>
                <w:sz w:val="20"/>
                <w:szCs w:val="20"/>
              </w:rPr>
              <w:t>2024</w:t>
            </w:r>
          </w:p>
        </w:tc>
        <w:tc>
          <w:tcPr>
            <w:tcW w:w="2620" w:type="dxa"/>
            <w:noWrap/>
            <w:hideMark/>
          </w:tcPr>
          <w:p w14:paraId="174C1F80" w14:textId="77777777" w:rsidR="00D31186" w:rsidRPr="00EF4E24" w:rsidRDefault="00C830D0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00" w:type="dxa"/>
            <w:noWrap/>
            <w:hideMark/>
          </w:tcPr>
          <w:p w14:paraId="5E61335C" w14:textId="77777777" w:rsidR="00D31186" w:rsidRPr="00EF4E24" w:rsidRDefault="00C830D0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20" w:type="dxa"/>
            <w:noWrap/>
            <w:hideMark/>
          </w:tcPr>
          <w:p w14:paraId="51FC43A9" w14:textId="77777777" w:rsidR="00D31186" w:rsidRPr="00EF4E24" w:rsidRDefault="00C830D0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D31186" w:rsidRPr="00C770A5" w14:paraId="65130D39" w14:textId="77777777" w:rsidTr="00972248">
        <w:trPr>
          <w:trHeight w:val="300"/>
          <w:jc w:val="center"/>
        </w:trPr>
        <w:tc>
          <w:tcPr>
            <w:tcW w:w="960" w:type="dxa"/>
            <w:noWrap/>
          </w:tcPr>
          <w:p w14:paraId="3E406B6A" w14:textId="77777777" w:rsidR="00D31186" w:rsidRPr="00EF4E24" w:rsidRDefault="00D31186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2620" w:type="dxa"/>
            <w:noWrap/>
          </w:tcPr>
          <w:p w14:paraId="48659BA5" w14:textId="77777777" w:rsidR="00D31186" w:rsidRPr="00EF4E24" w:rsidRDefault="00E77E6F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2500" w:type="dxa"/>
            <w:noWrap/>
          </w:tcPr>
          <w:p w14:paraId="7D10F67C" w14:textId="77777777" w:rsidR="00D31186" w:rsidRPr="00EF4E24" w:rsidRDefault="00F15403" w:rsidP="00EE28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2020" w:type="dxa"/>
            <w:noWrap/>
          </w:tcPr>
          <w:p w14:paraId="0ECCE252" w14:textId="77777777" w:rsidR="00D31186" w:rsidRPr="00EF4E24" w:rsidRDefault="00F15403" w:rsidP="00972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</w:tbl>
    <w:p w14:paraId="26EF2EB5" w14:textId="77777777" w:rsidR="00D31186" w:rsidRDefault="00D31186">
      <w:pPr>
        <w:suppressAutoHyphens w:val="0"/>
        <w:rPr>
          <w:rFonts w:ascii="Times New Roman" w:hAnsi="Times New Roman"/>
          <w:sz w:val="24"/>
          <w:szCs w:val="24"/>
        </w:rPr>
      </w:pPr>
    </w:p>
    <w:p w14:paraId="40DF97EA" w14:textId="77777777" w:rsidR="00C415FD" w:rsidRPr="00AD5D44" w:rsidRDefault="00CD2560" w:rsidP="00AD5D44">
      <w:pPr>
        <w:pStyle w:val="Odstavekseznama"/>
        <w:rPr>
          <w:rFonts w:ascii="Times New Roman" w:hAnsi="Times New Roman"/>
          <w:sz w:val="24"/>
          <w:szCs w:val="24"/>
        </w:rPr>
      </w:pPr>
      <w:r w:rsidRPr="00AD5D44">
        <w:rPr>
          <w:rFonts w:ascii="Times New Roman" w:hAnsi="Times New Roman"/>
          <w:sz w:val="24"/>
          <w:szCs w:val="24"/>
        </w:rPr>
        <w:t>Glavni izzivi ostajajo hitre spremembe na trgu in pojav novih spojin, zato so ključni cilji sprotno pridobivanje vzorcev in standardov ter hitra prilagoditev analitskih metod novim snovem.</w:t>
      </w:r>
      <w:r w:rsidR="00F15403">
        <w:rPr>
          <w:rFonts w:ascii="Times New Roman" w:hAnsi="Times New Roman"/>
          <w:sz w:val="24"/>
          <w:szCs w:val="24"/>
        </w:rPr>
        <w:t xml:space="preserve"> </w:t>
      </w:r>
    </w:p>
    <w:sectPr w:rsidR="00C415FD" w:rsidRPr="00AD5D4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07FF9" w14:textId="77777777" w:rsidR="003C3D1D" w:rsidRDefault="003C3D1D">
      <w:pPr>
        <w:spacing w:after="0" w:line="240" w:lineRule="auto"/>
      </w:pPr>
      <w:r>
        <w:separator/>
      </w:r>
    </w:p>
  </w:endnote>
  <w:endnote w:type="continuationSeparator" w:id="0">
    <w:p w14:paraId="531B2F25" w14:textId="77777777" w:rsidR="003C3D1D" w:rsidRDefault="003C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0ECF6" w14:textId="77777777" w:rsidR="003C3D1D" w:rsidRDefault="003C3D1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03CB679" w14:textId="77777777" w:rsidR="003C3D1D" w:rsidRDefault="003C3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123387"/>
    <w:multiLevelType w:val="multilevel"/>
    <w:tmpl w:val="F89E90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1917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5FD"/>
    <w:rsid w:val="00013BB5"/>
    <w:rsid w:val="002600D3"/>
    <w:rsid w:val="0029217F"/>
    <w:rsid w:val="002E14F7"/>
    <w:rsid w:val="003C3D1D"/>
    <w:rsid w:val="003D06A7"/>
    <w:rsid w:val="003E409B"/>
    <w:rsid w:val="00482BB0"/>
    <w:rsid w:val="00487A11"/>
    <w:rsid w:val="004F4A73"/>
    <w:rsid w:val="0063301A"/>
    <w:rsid w:val="006A2EFC"/>
    <w:rsid w:val="006A416E"/>
    <w:rsid w:val="00856DF3"/>
    <w:rsid w:val="00925757"/>
    <w:rsid w:val="00AD5D44"/>
    <w:rsid w:val="00C415FD"/>
    <w:rsid w:val="00C830D0"/>
    <w:rsid w:val="00CD2560"/>
    <w:rsid w:val="00D31186"/>
    <w:rsid w:val="00E43299"/>
    <w:rsid w:val="00E77E6F"/>
    <w:rsid w:val="00EE28A1"/>
    <w:rsid w:val="00F1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CCB9"/>
  <w15:docId w15:val="{32B939EF-8B99-450B-9B3D-F7BC14F7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pPr>
      <w:suppressAutoHyphens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pPr>
      <w:spacing w:after="0" w:line="240" w:lineRule="auto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NaslovZnak">
    <w:name w:val="Naslov Znak"/>
    <w:basedOn w:val="Privzetapisavaodstavka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Odstavekseznama">
    <w:name w:val="List Paragraph"/>
    <w:basedOn w:val="Navaden"/>
    <w:pPr>
      <w:ind w:left="720"/>
    </w:pPr>
  </w:style>
  <w:style w:type="paragraph" w:styleId="Navadensplet">
    <w:name w:val="Normal (Web)"/>
    <w:basedOn w:val="Navaden"/>
    <w:uiPriority w:val="99"/>
    <w:semiHidden/>
    <w:unhideWhenUsed/>
    <w:rsid w:val="003D06A7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2600D3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uiPriority w:val="35"/>
    <w:unhideWhenUsed/>
    <w:qFormat/>
    <w:rsid w:val="002600D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9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572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9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9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 Koler</dc:creator>
  <dc:description/>
  <cp:lastModifiedBy>Jože Hren</cp:lastModifiedBy>
  <cp:revision>2</cp:revision>
  <dcterms:created xsi:type="dcterms:W3CDTF">2026-05-26T09:47:00Z</dcterms:created>
  <dcterms:modified xsi:type="dcterms:W3CDTF">2026-05-26T09:47:00Z</dcterms:modified>
</cp:coreProperties>
</file>